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18 июня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Рыбалко Александра Сергеевича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ч. 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Рыбалко Александра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26.03.2025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мин. водитель </w:t>
      </w:r>
      <w:r>
        <w:rPr>
          <w:rFonts w:ascii="Times New Roman" w:eastAsia="Times New Roman" w:hAnsi="Times New Roman" w:cs="Times New Roman"/>
        </w:rPr>
        <w:t>Рыбалко Александр Сергеевич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</w:t>
      </w:r>
      <w:r>
        <w:rPr>
          <w:rStyle w:val="cat-UserDefinedgrp-44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", </w:t>
      </w:r>
      <w:r>
        <w:rPr>
          <w:rStyle w:val="cat-CarNumbergrp-29rplc-24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 в составе полуприцепа </w:t>
      </w:r>
      <w:r>
        <w:rPr>
          <w:rStyle w:val="cat-UserDefinedgrp-43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0rplc-26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по адресу: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км. автодороги </w:t>
      </w:r>
      <w:r>
        <w:rPr>
          <w:rFonts w:ascii="Times New Roman" w:eastAsia="Times New Roman" w:hAnsi="Times New Roman" w:cs="Times New Roman"/>
        </w:rPr>
        <w:t xml:space="preserve">Р404 </w:t>
      </w:r>
      <w:r>
        <w:rPr>
          <w:rFonts w:ascii="Times New Roman" w:eastAsia="Times New Roman" w:hAnsi="Times New Roman" w:cs="Times New Roman"/>
        </w:rPr>
        <w:t>«Тюмень-Тобольск-Ханты-Мансийск»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подъезд к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Сургуту</w:t>
      </w:r>
      <w:r>
        <w:rPr>
          <w:rFonts w:ascii="Times New Roman" w:eastAsia="Times New Roman" w:hAnsi="Times New Roman" w:cs="Times New Roman"/>
        </w:rPr>
        <w:t xml:space="preserve">, при обгоне впереди </w:t>
      </w:r>
      <w:r>
        <w:rPr>
          <w:rFonts w:ascii="Times New Roman" w:eastAsia="Times New Roman" w:hAnsi="Times New Roman" w:cs="Times New Roman"/>
        </w:rPr>
        <w:t>движущегося</w:t>
      </w:r>
      <w:r>
        <w:rPr>
          <w:rFonts w:ascii="Times New Roman" w:eastAsia="Times New Roman" w:hAnsi="Times New Roman" w:cs="Times New Roman"/>
        </w:rPr>
        <w:t xml:space="preserve"> транспортного средства, в нарушение требований пункта 1.3 Правил дорожного движения в зоне действия дорожного знака 3.20 "Обгон запрещен" выехал на полосу, предназначенную для встречного движения.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Рыбалко </w:t>
      </w:r>
      <w:r>
        <w:rPr>
          <w:rFonts w:ascii="Times New Roman" w:eastAsia="Times New Roman" w:hAnsi="Times New Roman" w:cs="Times New Roman"/>
        </w:rPr>
        <w:t>А.С.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ходатайству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Рыбалко </w:t>
      </w:r>
      <w:r>
        <w:rPr>
          <w:rFonts w:ascii="Times New Roman" w:eastAsia="Times New Roman" w:hAnsi="Times New Roman" w:cs="Times New Roman"/>
        </w:rPr>
        <w:t>А.С.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со всеми материалами передан для рассмотрения по месту жительства указанного лица на судебный участок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Рыбалко </w:t>
      </w:r>
      <w:r>
        <w:rPr>
          <w:rFonts w:ascii="Times New Roman" w:eastAsia="Times New Roman" w:hAnsi="Times New Roman" w:cs="Times New Roman"/>
        </w:rPr>
        <w:t>А.С.</w:t>
      </w:r>
      <w:r>
        <w:rPr>
          <w:rFonts w:ascii="Times New Roman" w:eastAsia="Times New Roman" w:hAnsi="Times New Roman" w:cs="Times New Roman"/>
        </w:rPr>
        <w:t xml:space="preserve"> в судебном заседании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 xml:space="preserve"> в полном объеме, в содеянном раскаивался</w:t>
      </w:r>
      <w:r>
        <w:rPr>
          <w:rFonts w:ascii="Times New Roman" w:eastAsia="Times New Roman" w:hAnsi="Times New Roman" w:cs="Times New Roman"/>
        </w:rPr>
        <w:t xml:space="preserve">, просил назначить административный штраф.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Рыбалко </w:t>
      </w:r>
      <w:r>
        <w:rPr>
          <w:rFonts w:ascii="Times New Roman" w:eastAsia="Times New Roman" w:hAnsi="Times New Roman" w:cs="Times New Roman"/>
        </w:rPr>
        <w:t>А.С.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приложению 1 к Правилам дорожного движения Российской Федерации дорожный знак 3.20 "Обгон запрещен" означает, что запрещается обгон всех </w:t>
      </w:r>
      <w:r>
        <w:rPr>
          <w:rFonts w:ascii="Times New Roman" w:eastAsia="Times New Roman" w:hAnsi="Times New Roman" w:cs="Times New Roman"/>
        </w:rPr>
        <w:t>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Линия горизонтальной разметки 1.1 Приложения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выезда </w:t>
      </w:r>
      <w:r>
        <w:rPr>
          <w:rFonts w:ascii="Times New Roman" w:eastAsia="Times New Roman" w:hAnsi="Times New Roman" w:cs="Times New Roman"/>
        </w:rPr>
        <w:t>Рыбалко Александра Сергеевича</w:t>
      </w:r>
      <w:r>
        <w:rPr>
          <w:rFonts w:ascii="Times New Roman" w:eastAsia="Times New Roman" w:hAnsi="Times New Roman" w:cs="Times New Roman"/>
        </w:rPr>
        <w:t xml:space="preserve"> в 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Рыбалко Александра Сергеевича</w:t>
      </w:r>
      <w:r>
        <w:rPr>
          <w:rFonts w:ascii="Times New Roman" w:eastAsia="Times New Roman" w:hAnsi="Times New Roman" w:cs="Times New Roman"/>
        </w:rPr>
        <w:t xml:space="preserve"> подтверждается собранными по делу доказательствами: протоколом об административном правонарушении 86 ХМ № </w:t>
      </w:r>
      <w:r>
        <w:rPr>
          <w:rFonts w:ascii="Times New Roman" w:eastAsia="Times New Roman" w:hAnsi="Times New Roman" w:cs="Times New Roman"/>
        </w:rPr>
        <w:t>685973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26.03.2025</w:t>
      </w:r>
      <w:r>
        <w:rPr>
          <w:rFonts w:ascii="Times New Roman" w:eastAsia="Times New Roman" w:hAnsi="Times New Roman" w:cs="Times New Roman"/>
        </w:rPr>
        <w:t>, схемой места административного правонарушения, проектом организации дорожного движения на автомобильной дороге общего пользования федерального значения Р-404 «Тюмень-Тобольск-Ханты-Мансийск» на участке</w:t>
      </w:r>
      <w:r>
        <w:rPr>
          <w:rFonts w:ascii="Times New Roman" w:eastAsia="Times New Roman" w:hAnsi="Times New Roman" w:cs="Times New Roman"/>
        </w:rPr>
        <w:t xml:space="preserve"> км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8+295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Рыбалко Александра Сергеевича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определением о передаче протокола об административном правонарушении и других материалов дела на рассмотрение по подведомственности, определением о передаче дела мировому судье по месту жительства, сведениями из информационной базы данных административной практики, видеозаписью на диске.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Рыбалко Александра Сергеевича</w:t>
      </w:r>
      <w:r>
        <w:rPr>
          <w:rFonts w:ascii="Times New Roman" w:eastAsia="Times New Roman" w:hAnsi="Times New Roman" w:cs="Times New Roman"/>
        </w:rPr>
        <w:t xml:space="preserve"> 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 xml:space="preserve">Рыбалко Александру Сергеевичу </w:t>
      </w:r>
      <w:r>
        <w:rPr>
          <w:rFonts w:ascii="Times New Roman" w:eastAsia="Times New Roman" w:hAnsi="Times New Roman" w:cs="Times New Roman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</w:t>
      </w:r>
      <w:r>
        <w:rPr>
          <w:rFonts w:ascii="Times New Roman" w:eastAsia="Times New Roman" w:hAnsi="Times New Roman" w:cs="Times New Roman"/>
        </w:rPr>
        <w:t>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суд относит признание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материалах дела имеются сведения о привлечении </w:t>
      </w:r>
      <w:r>
        <w:rPr>
          <w:rFonts w:ascii="Times New Roman" w:eastAsia="Times New Roman" w:hAnsi="Times New Roman" w:cs="Times New Roman"/>
        </w:rPr>
        <w:t>Рыбалко Александра Сергеевича</w:t>
      </w:r>
      <w:r>
        <w:rPr>
          <w:rFonts w:ascii="Times New Roman" w:eastAsia="Times New Roman" w:hAnsi="Times New Roman" w:cs="Times New Roman"/>
        </w:rPr>
        <w:t xml:space="preserve"> ранее к административной ответственности по 12 главе КоАП РФ. Постановления вступили в законную силу. Штрафы оплачены.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учитывает характер совершенного административного правонарушения,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Рыбалко Александра Сергеевича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чем, суд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Fonts w:ascii="Times New Roman" w:eastAsia="Times New Roman" w:hAnsi="Times New Roman" w:cs="Times New Roman"/>
        </w:rPr>
        <w:t>Рыбалко Александру Сергеевичу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штрафа, что предусмотрено санкцией ч. 4 ст. 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Рыбалко Александра Сергеевича</w:t>
      </w:r>
      <w:r>
        <w:rPr>
          <w:rFonts w:ascii="Times New Roman" w:eastAsia="Times New Roman" w:hAnsi="Times New Roman" w:cs="Times New Roman"/>
        </w:rPr>
        <w:t xml:space="preserve"> признать виновным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7 500 (семь тысяч пятьсот)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71819000; ИНН 8601010390; КПП 8601 01 001; КБК 188 116 011 230 1000 1140. Получатель: УФК по ХМАО-Югре (УМВД России по ХМАО-Югре, адрес получателя: ул. Ленина, д.55, г. Ханты-Мансийск, ХМАО-Югра, 628000), УИН:</w:t>
      </w:r>
      <w:r>
        <w:rPr>
          <w:rFonts w:ascii="Times New Roman" w:eastAsia="Times New Roman" w:hAnsi="Times New Roman" w:cs="Times New Roman"/>
        </w:rPr>
        <w:t xml:space="preserve"> 18810486250910034159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41rplc-9">
    <w:name w:val="cat-UserDefined grp-41 rplc-9"/>
    <w:basedOn w:val="DefaultParagraphFont"/>
  </w:style>
  <w:style w:type="character" w:customStyle="1" w:styleId="cat-PassportDatagrp-26rplc-14">
    <w:name w:val="cat-PassportData grp-26 rplc-14"/>
    <w:basedOn w:val="DefaultParagraphFont"/>
  </w:style>
  <w:style w:type="character" w:customStyle="1" w:styleId="cat-UserDefinedgrp-42rplc-17">
    <w:name w:val="cat-UserDefined grp-42 rplc-17"/>
    <w:basedOn w:val="DefaultParagraphFont"/>
  </w:style>
  <w:style w:type="character" w:customStyle="1" w:styleId="cat-UserDefinedgrp-44rplc-23">
    <w:name w:val="cat-UserDefined grp-44 rplc-23"/>
    <w:basedOn w:val="DefaultParagraphFont"/>
  </w:style>
  <w:style w:type="character" w:customStyle="1" w:styleId="cat-CarNumbergrp-29rplc-24">
    <w:name w:val="cat-CarNumber grp-29 rplc-24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CarNumbergrp-30rplc-26">
    <w:name w:val="cat-CarNumber grp-3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